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3A" w:rsidRPr="008573A0" w:rsidRDefault="000A09F6">
      <w:pPr>
        <w:rPr>
          <w:rFonts w:ascii="Times New Roman" w:hAnsi="Times New Roman" w:cs="Times New Roman"/>
          <w:sz w:val="28"/>
          <w:szCs w:val="28"/>
        </w:rPr>
        <w:sectPr w:rsidR="00107B3A" w:rsidRPr="008573A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1.8pt">
            <v:imagedata r:id="rId8" o:title=""/>
          </v:shape>
        </w:pict>
      </w:r>
    </w:p>
    <w:p w:rsidR="00107B3A" w:rsidRDefault="00107B3A" w:rsidP="003179F1">
      <w:pPr>
        <w:pStyle w:val="10"/>
        <w:numPr>
          <w:ilvl w:val="0"/>
          <w:numId w:val="1"/>
        </w:numPr>
        <w:shd w:val="clear" w:color="auto" w:fill="auto"/>
        <w:tabs>
          <w:tab w:val="left" w:pos="3689"/>
        </w:tabs>
        <w:spacing w:after="62" w:line="280" w:lineRule="exact"/>
        <w:ind w:left="3340" w:firstLine="0"/>
      </w:pPr>
      <w:bookmarkStart w:id="0" w:name="bookmark0"/>
      <w:r>
        <w:lastRenderedPageBreak/>
        <w:t>ОБЩИЕ ПОЛОЖЕНИЯ</w:t>
      </w:r>
      <w:bookmarkEnd w:id="0"/>
    </w:p>
    <w:p w:rsidR="00107B3A" w:rsidRDefault="00107B3A" w:rsidP="00B97F40">
      <w:pPr>
        <w:pStyle w:val="20"/>
        <w:numPr>
          <w:ilvl w:val="1"/>
          <w:numId w:val="1"/>
        </w:numPr>
        <w:shd w:val="clear" w:color="auto" w:fill="auto"/>
        <w:tabs>
          <w:tab w:val="left" w:pos="709"/>
        </w:tabs>
        <w:ind w:left="220" w:firstLine="0"/>
        <w:jc w:val="both"/>
      </w:pPr>
      <w:r>
        <w:t>Положение о привлечении безвозмездных (целевых) взносов в Муниципальном</w:t>
      </w:r>
      <w:r>
        <w:br/>
        <w:t xml:space="preserve">автономном учреждении дополнительного образования Детская </w:t>
      </w:r>
      <w:r>
        <w:br/>
        <w:t xml:space="preserve">школа искусств №1 муниципального района </w:t>
      </w:r>
      <w:proofErr w:type="spellStart"/>
      <w:r>
        <w:t>Мелеузовский</w:t>
      </w:r>
      <w:proofErr w:type="spellEnd"/>
      <w:r>
        <w:t xml:space="preserve">  район Республики</w:t>
      </w:r>
      <w:r>
        <w:br/>
        <w:t>Башкортостан (далее по тексту - Учреждение) разработано в соответствии с</w:t>
      </w:r>
      <w:r>
        <w:br/>
        <w:t>Гражданским Кодексом Российской Федерации, Налоговым Кодексом</w:t>
      </w:r>
      <w:r>
        <w:br/>
        <w:t>Российской Федерации, Федеральным законом Российской Федерации</w:t>
      </w:r>
    </w:p>
    <w:p w:rsidR="00107B3A" w:rsidRDefault="00107B3A" w:rsidP="00B97F40">
      <w:pPr>
        <w:pStyle w:val="20"/>
        <w:shd w:val="clear" w:color="auto" w:fill="auto"/>
        <w:tabs>
          <w:tab w:val="left" w:pos="709"/>
        </w:tabs>
        <w:ind w:left="220" w:firstLine="0"/>
        <w:jc w:val="both"/>
      </w:pPr>
      <w:r>
        <w:t>«О некоммерческих организациях» от 12.01.1996г. №7-ФЗ, Федеральным</w:t>
      </w:r>
      <w:r>
        <w:br/>
        <w:t>законом «Об образовании в Российской Федерации» от 29.12.2012г. №273-Ф3,</w:t>
      </w:r>
      <w:r>
        <w:br/>
        <w:t>Федеральным законом «О благотворительной деятельности и благотворительных</w:t>
      </w:r>
      <w:r>
        <w:br/>
        <w:t>организациях» от 11.08.1995г. №135-Ф3, Уставом Муниципального автономного</w:t>
      </w:r>
      <w:r>
        <w:br/>
        <w:t>учреждения дополнительного образования «Детская школа</w:t>
      </w:r>
      <w:r>
        <w:br/>
        <w:t xml:space="preserve">искусств №1»  муниципального района </w:t>
      </w:r>
      <w:proofErr w:type="spellStart"/>
      <w:r>
        <w:t>Мелеузовский</w:t>
      </w:r>
      <w:proofErr w:type="spellEnd"/>
      <w:r>
        <w:t xml:space="preserve">  район Республики Башкортостан</w:t>
      </w:r>
    </w:p>
    <w:p w:rsidR="00107B3A" w:rsidRDefault="00107B3A" w:rsidP="00B97F40">
      <w:pPr>
        <w:pStyle w:val="20"/>
        <w:numPr>
          <w:ilvl w:val="1"/>
          <w:numId w:val="1"/>
        </w:numPr>
        <w:shd w:val="clear" w:color="auto" w:fill="auto"/>
        <w:tabs>
          <w:tab w:val="left" w:pos="709"/>
        </w:tabs>
        <w:ind w:left="220" w:firstLine="0"/>
        <w:jc w:val="both"/>
      </w:pPr>
      <w:r>
        <w:t>Настоящее Положение разработано с целью:</w:t>
      </w:r>
    </w:p>
    <w:p w:rsidR="00107B3A" w:rsidRDefault="00107B3A" w:rsidP="00B97F40">
      <w:pPr>
        <w:pStyle w:val="20"/>
        <w:numPr>
          <w:ilvl w:val="0"/>
          <w:numId w:val="4"/>
        </w:numPr>
        <w:shd w:val="clear" w:color="auto" w:fill="auto"/>
        <w:tabs>
          <w:tab w:val="clear" w:pos="1660"/>
          <w:tab w:val="left" w:pos="709"/>
          <w:tab w:val="num" w:pos="1134"/>
        </w:tabs>
        <w:jc w:val="both"/>
      </w:pPr>
      <w:r>
        <w:t>правовой защиты участников образовательного процесса в Учреждении,</w:t>
      </w:r>
      <w:r>
        <w:br/>
        <w:t>осуществляющем привлечение безвозмездных (целевых) взносов и добровольных пожертвований;</w:t>
      </w:r>
    </w:p>
    <w:p w:rsidR="00107B3A" w:rsidRDefault="00107B3A" w:rsidP="00B97F40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jc w:val="both"/>
      </w:pPr>
      <w:r>
        <w:t>создания дополнительных условий для развития детей, в том числе</w:t>
      </w:r>
      <w:r>
        <w:br/>
        <w:t>совершенствования материально-технической базы Учреждения,</w:t>
      </w:r>
      <w:r>
        <w:br/>
        <w:t>обеспечивающей образовательный процесс детей.</w:t>
      </w:r>
    </w:p>
    <w:p w:rsidR="00107B3A" w:rsidRDefault="00107B3A" w:rsidP="00B97F40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236"/>
        </w:tabs>
        <w:ind w:left="220" w:firstLine="0"/>
        <w:jc w:val="both"/>
      </w:pPr>
      <w:r>
        <w:t>Учреждение выполняет функции в интересах общества и содержится за</w:t>
      </w:r>
      <w:r>
        <w:br/>
        <w:t>счет бюджетных и внебюджетных средств.</w:t>
      </w:r>
    </w:p>
    <w:p w:rsidR="00107B3A" w:rsidRDefault="00107B3A" w:rsidP="00B97F40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236"/>
        </w:tabs>
        <w:ind w:left="220" w:firstLine="0"/>
        <w:jc w:val="both"/>
      </w:pPr>
      <w:r>
        <w:t>Источники Учреждения, предусмотренные настоящим Положением,</w:t>
      </w:r>
      <w:r>
        <w:br/>
        <w:t>являются дополнительными к основному источнику. Привлечение</w:t>
      </w:r>
      <w:r>
        <w:br/>
        <w:t>Учреждением дополнительных источников финансирования не влечет за собой</w:t>
      </w:r>
      <w:r>
        <w:br/>
        <w:t>сокращения объемов финансирования образовательного учреждения из бюджета</w:t>
      </w:r>
      <w:r>
        <w:br/>
        <w:t>муниципального района.</w:t>
      </w:r>
    </w:p>
    <w:p w:rsidR="00107B3A" w:rsidRDefault="00107B3A" w:rsidP="00B97F40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236"/>
        </w:tabs>
        <w:ind w:left="220" w:firstLine="0"/>
      </w:pPr>
      <w:r>
        <w:t>Дополнительными источниками финансирования Учреждения могут</w:t>
      </w:r>
      <w:r>
        <w:br/>
        <w:t>быть средства (доходы), поступающие от приносящей доход деятельности:</w:t>
      </w:r>
    </w:p>
    <w:p w:rsidR="00107B3A" w:rsidRDefault="00107B3A" w:rsidP="00B97F40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1458"/>
        </w:tabs>
        <w:ind w:left="220" w:firstLine="920"/>
      </w:pPr>
      <w:r>
        <w:t>предоставление дополнительных платных образовательных услуг и</w:t>
      </w:r>
      <w:r>
        <w:br/>
        <w:t>иных предусмотренных уставом образовательного учреждения услуг;</w:t>
      </w:r>
    </w:p>
    <w:p w:rsidR="00107B3A" w:rsidRDefault="00107B3A" w:rsidP="00B97F40">
      <w:pPr>
        <w:pStyle w:val="20"/>
        <w:shd w:val="clear" w:color="auto" w:fill="auto"/>
        <w:tabs>
          <w:tab w:val="left" w:pos="709"/>
        </w:tabs>
        <w:ind w:left="220" w:firstLine="1340"/>
      </w:pPr>
      <w:r>
        <w:t>- безвозмездные (целевые) взносы физических и (или) юридических лиц, в том числе иностранных граждан и юридических лиц;</w:t>
      </w:r>
    </w:p>
    <w:p w:rsidR="00107B3A" w:rsidRDefault="00107B3A" w:rsidP="00B97F40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1458"/>
        </w:tabs>
        <w:ind w:left="1140" w:firstLine="0"/>
        <w:jc w:val="both"/>
      </w:pPr>
      <w:r>
        <w:t>добровольные пожертвования.</w:t>
      </w:r>
    </w:p>
    <w:p w:rsidR="00107B3A" w:rsidRDefault="00107B3A" w:rsidP="00B97F40">
      <w:pPr>
        <w:pStyle w:val="20"/>
        <w:shd w:val="clear" w:color="auto" w:fill="auto"/>
        <w:tabs>
          <w:tab w:val="left" w:pos="709"/>
          <w:tab w:val="left" w:pos="1458"/>
        </w:tabs>
        <w:ind w:left="1140" w:firstLine="0"/>
        <w:jc w:val="both"/>
      </w:pPr>
    </w:p>
    <w:p w:rsidR="00107B3A" w:rsidRDefault="00107B3A" w:rsidP="00B97F40">
      <w:pPr>
        <w:pStyle w:val="10"/>
        <w:numPr>
          <w:ilvl w:val="0"/>
          <w:numId w:val="1"/>
        </w:numPr>
        <w:shd w:val="clear" w:color="auto" w:fill="auto"/>
        <w:tabs>
          <w:tab w:val="left" w:pos="709"/>
          <w:tab w:val="left" w:pos="1887"/>
        </w:tabs>
        <w:spacing w:after="0" w:line="320" w:lineRule="exact"/>
        <w:ind w:left="2000"/>
        <w:jc w:val="left"/>
      </w:pPr>
      <w:bookmarkStart w:id="1" w:name="bookmark1"/>
      <w:r>
        <w:t>ПОРЯДОК ПОЛУЧЕНИЯ И РАСХОДОВАНИЯ ЦЕЛЕВЫХ</w:t>
      </w:r>
      <w:r>
        <w:br/>
        <w:t>ВЗНОСОВ И ДОБРОВОЛЬНЫХ ПОЖЕРТВОВАНИЙ.</w:t>
      </w:r>
      <w:bookmarkEnd w:id="1"/>
    </w:p>
    <w:p w:rsidR="00107B3A" w:rsidRDefault="00107B3A" w:rsidP="00B97F40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236"/>
        </w:tabs>
        <w:ind w:left="220" w:firstLine="0"/>
        <w:jc w:val="both"/>
      </w:pPr>
      <w:r>
        <w:t>Поступление и расходование средств, полученных от</w:t>
      </w:r>
      <w:r w:rsidR="00B97F40">
        <w:t xml:space="preserve"> иной</w:t>
      </w:r>
      <w:r>
        <w:t xml:space="preserve"> приносящей доход</w:t>
      </w:r>
      <w:r>
        <w:br/>
        <w:t>деятельности Учреждения, осуществляется на основании плана финансово-</w:t>
      </w:r>
      <w:r>
        <w:br/>
        <w:t>хозяйственной деятельности (ФХД).</w:t>
      </w:r>
    </w:p>
    <w:p w:rsidR="00107B3A" w:rsidRDefault="00107B3A" w:rsidP="00B97F40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236"/>
        </w:tabs>
        <w:ind w:left="220" w:firstLine="0"/>
        <w:jc w:val="both"/>
      </w:pPr>
      <w:r>
        <w:t>План ФХД по приносящей доход деятельности Учреждения,</w:t>
      </w:r>
      <w:r>
        <w:br/>
        <w:t>составляется на каждый финансовый год и утверждается Учредителем в порядке,</w:t>
      </w:r>
      <w:r>
        <w:br/>
        <w:t>установленном действующим бюджетным законодательством Российской</w:t>
      </w:r>
      <w:r>
        <w:br/>
        <w:t>Федерации.</w:t>
      </w:r>
    </w:p>
    <w:p w:rsidR="00107B3A" w:rsidRDefault="00107B3A" w:rsidP="00B97F40">
      <w:pPr>
        <w:tabs>
          <w:tab w:val="left" w:pos="709"/>
        </w:tabs>
        <w:rPr>
          <w:sz w:val="2"/>
          <w:szCs w:val="2"/>
        </w:rPr>
        <w:sectPr w:rsidR="00107B3A" w:rsidSect="00B97F40">
          <w:pgSz w:w="11900" w:h="16840"/>
          <w:pgMar w:top="723" w:right="360" w:bottom="360" w:left="567" w:header="0" w:footer="3" w:gutter="0"/>
          <w:cols w:space="720"/>
          <w:noEndnote/>
          <w:docGrid w:linePitch="360"/>
        </w:sectPr>
      </w:pPr>
    </w:p>
    <w:p w:rsidR="00107B3A" w:rsidRDefault="00107B3A" w:rsidP="00B97F40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061"/>
        </w:tabs>
        <w:ind w:firstLine="0"/>
        <w:jc w:val="both"/>
      </w:pPr>
      <w:r>
        <w:lastRenderedPageBreak/>
        <w:t>При исполнении плана ФХД по приносящей доход деятельности</w:t>
      </w:r>
      <w:r>
        <w:br/>
        <w:t xml:space="preserve">Учреждение самостоятельно в расходовании средств, полученных от </w:t>
      </w:r>
      <w:r w:rsidR="00B97F40">
        <w:t xml:space="preserve">иной </w:t>
      </w:r>
      <w:r>
        <w:t>приносящей</w:t>
      </w:r>
      <w:r>
        <w:br/>
        <w:t>доход деятельности.</w:t>
      </w:r>
    </w:p>
    <w:p w:rsidR="00107B3A" w:rsidRDefault="00107B3A" w:rsidP="00B97F40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061"/>
        </w:tabs>
        <w:ind w:firstLine="0"/>
        <w:jc w:val="both"/>
      </w:pPr>
      <w:r>
        <w:t>Привлечение Учреждением  безвозмездных (целевых) взносов и добровольных</w:t>
      </w:r>
      <w:r>
        <w:br/>
        <w:t>пожертвований является правом, а не обязанностью Учреждения.</w:t>
      </w:r>
    </w:p>
    <w:p w:rsidR="00107B3A" w:rsidRDefault="00107B3A" w:rsidP="00B97F40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061"/>
        </w:tabs>
        <w:ind w:firstLine="0"/>
        <w:jc w:val="both"/>
      </w:pPr>
      <w:r>
        <w:t>Безвозмездные (целевые) взносы, добровольные пожертвования физических и</w:t>
      </w:r>
      <w:r>
        <w:br/>
        <w:t>юридических лиц являются одним из источников формирования имущества и</w:t>
      </w:r>
      <w:r>
        <w:br/>
        <w:t>финансовых ресурсов школы.</w:t>
      </w:r>
    </w:p>
    <w:p w:rsidR="00107B3A" w:rsidRDefault="00107B3A" w:rsidP="00B97F40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061"/>
        </w:tabs>
        <w:ind w:firstLine="0"/>
        <w:jc w:val="both"/>
      </w:pPr>
      <w:r>
        <w:t>Финансовые средства, привлечённые за счёт безвозмездных,  целевых взносов,</w:t>
      </w:r>
      <w:r>
        <w:br/>
        <w:t>добровольных пожертвований физических и юридических лиц, являются</w:t>
      </w:r>
      <w:r>
        <w:br/>
        <w:t xml:space="preserve">собственностью </w:t>
      </w:r>
      <w:proofErr w:type="gramStart"/>
      <w:r>
        <w:t>школы</w:t>
      </w:r>
      <w:proofErr w:type="gramEnd"/>
      <w:r>
        <w:t xml:space="preserve"> и распоряжение ими осуществляется по целевому</w:t>
      </w:r>
      <w:r>
        <w:br/>
        <w:t>назначению</w:t>
      </w:r>
      <w:r w:rsidR="00B97F40">
        <w:t>,</w:t>
      </w:r>
      <w:r>
        <w:t xml:space="preserve"> либо в общеполезных целях на содержание и ведение уставной</w:t>
      </w:r>
      <w:r>
        <w:br/>
        <w:t>деятельности школы.</w:t>
      </w:r>
    </w:p>
    <w:p w:rsidR="00107B3A" w:rsidRDefault="00107B3A" w:rsidP="00B97F40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061"/>
        </w:tabs>
        <w:ind w:firstLine="0"/>
        <w:jc w:val="both"/>
      </w:pPr>
      <w:r>
        <w:t>Основным принципом привлечения дополнительных средств</w:t>
      </w:r>
      <w:r>
        <w:br/>
        <w:t>Учреждением дополнительного образования детей является добровольность их</w:t>
      </w:r>
      <w:r>
        <w:br/>
        <w:t>внесения физическими и юридическими лицами.</w:t>
      </w:r>
    </w:p>
    <w:p w:rsidR="00107B3A" w:rsidRDefault="00107B3A" w:rsidP="00B97F40">
      <w:pPr>
        <w:pStyle w:val="20"/>
        <w:shd w:val="clear" w:color="auto" w:fill="auto"/>
        <w:tabs>
          <w:tab w:val="left" w:pos="709"/>
          <w:tab w:val="left" w:pos="1061"/>
        </w:tabs>
        <w:ind w:firstLine="0"/>
        <w:jc w:val="both"/>
      </w:pPr>
    </w:p>
    <w:p w:rsidR="00107B3A" w:rsidRDefault="00107B3A" w:rsidP="00B97F40">
      <w:pPr>
        <w:pStyle w:val="10"/>
        <w:numPr>
          <w:ilvl w:val="0"/>
          <w:numId w:val="1"/>
        </w:numPr>
        <w:shd w:val="clear" w:color="auto" w:fill="auto"/>
        <w:tabs>
          <w:tab w:val="left" w:pos="527"/>
          <w:tab w:val="left" w:pos="709"/>
        </w:tabs>
        <w:spacing w:after="0" w:line="320" w:lineRule="exact"/>
        <w:ind w:firstLine="160"/>
      </w:pPr>
      <w:bookmarkStart w:id="2" w:name="bookmark2"/>
      <w:r>
        <w:t>УСЛОВИЯ ПРИВЛЕЧЕНИЯ ЦЕЛЕВЫХ РОДИТЕЛЬСКИХ ВЗНОСОВ</w:t>
      </w:r>
      <w:bookmarkEnd w:id="2"/>
    </w:p>
    <w:p w:rsidR="00107B3A" w:rsidRDefault="00107B3A" w:rsidP="00B97F40">
      <w:pPr>
        <w:pStyle w:val="10"/>
        <w:shd w:val="clear" w:color="auto" w:fill="auto"/>
        <w:tabs>
          <w:tab w:val="left" w:pos="709"/>
        </w:tabs>
        <w:spacing w:after="0" w:line="320" w:lineRule="exact"/>
        <w:ind w:right="300" w:firstLine="0"/>
        <w:jc w:val="center"/>
      </w:pPr>
      <w:bookmarkStart w:id="3" w:name="bookmark3"/>
      <w:r>
        <w:t>И ДОБРОВОЛЬНЫХ ПОЖЕРТВОВАНИЙ</w:t>
      </w:r>
      <w:bookmarkEnd w:id="3"/>
    </w:p>
    <w:p w:rsidR="00107B3A" w:rsidRDefault="00107B3A" w:rsidP="00B97F40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249"/>
        </w:tabs>
        <w:ind w:firstLine="0"/>
        <w:jc w:val="both"/>
      </w:pPr>
      <w:r>
        <w:t>Безвозмездные, целевые взносы родителей (законных представителей) детей и от</w:t>
      </w:r>
      <w:r>
        <w:br/>
        <w:t>юридических и физических лиц - это денежные взносы, перечисляемые</w:t>
      </w:r>
      <w:r>
        <w:br/>
        <w:t>юридическими и физическими лицами, родителями (законными</w:t>
      </w:r>
      <w:r>
        <w:br/>
        <w:t>представителями) на внебюджетный лицевой счет образовательного учреждения.</w:t>
      </w:r>
    </w:p>
    <w:p w:rsidR="00107B3A" w:rsidRDefault="00107B3A" w:rsidP="00B97F40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249"/>
        </w:tabs>
        <w:ind w:firstLine="160"/>
        <w:jc w:val="both"/>
      </w:pPr>
      <w:proofErr w:type="gramStart"/>
      <w:r>
        <w:t>Привлечение безвозмездных, целевых взносов (юридических и физических лиц) и</w:t>
      </w:r>
      <w:r>
        <w:br/>
        <w:t>добровольных пожертвований может иметь своей целью приобретение</w:t>
      </w:r>
      <w:r>
        <w:br/>
        <w:t>необходимого Учреждению имущества, развитие и укрепление материально-</w:t>
      </w:r>
      <w:r>
        <w:br/>
        <w:t>технической базы Учреждения, охрану жизни и здоровья, обеспечение</w:t>
      </w:r>
      <w:r>
        <w:br/>
        <w:t>безопасности детей в период образовательного процесса либо решение иных</w:t>
      </w:r>
      <w:r>
        <w:br/>
        <w:t>задач, не противоречащих уставной деятельности Учреждения и действующему</w:t>
      </w:r>
      <w:r>
        <w:br/>
        <w:t>законодательству Российской Федерации.</w:t>
      </w:r>
      <w:proofErr w:type="gramEnd"/>
    </w:p>
    <w:p w:rsidR="00107B3A" w:rsidRDefault="00107B3A" w:rsidP="00B97F40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480"/>
        </w:tabs>
        <w:ind w:left="340" w:hanging="340"/>
      </w:pPr>
      <w:r>
        <w:t>Безвозмездные, целевые взносы и добровольные пожертвов</w:t>
      </w:r>
      <w:r w:rsidR="00B97F40">
        <w:t>ания могут быть</w:t>
      </w:r>
      <w:r w:rsidR="00B97F40">
        <w:br/>
        <w:t xml:space="preserve">использованы </w:t>
      </w:r>
      <w:proofErr w:type="gramStart"/>
      <w:r w:rsidR="00B97F40">
        <w:t>на</w:t>
      </w:r>
      <w:proofErr w:type="gramEnd"/>
      <w:r>
        <w:t>:</w:t>
      </w:r>
    </w:p>
    <w:p w:rsidR="00107B3A" w:rsidRDefault="0031636E" w:rsidP="0031636E">
      <w:pPr>
        <w:pStyle w:val="20"/>
        <w:shd w:val="clear" w:color="auto" w:fill="auto"/>
        <w:tabs>
          <w:tab w:val="left" w:pos="360"/>
          <w:tab w:val="left" w:pos="709"/>
        </w:tabs>
        <w:spacing w:line="324" w:lineRule="exact"/>
        <w:ind w:firstLine="0"/>
        <w:jc w:val="both"/>
      </w:pPr>
      <w:r>
        <w:t xml:space="preserve">     -</w:t>
      </w:r>
      <w:r w:rsidR="00107B3A">
        <w:t>оплату обеспечения без</w:t>
      </w:r>
      <w:r>
        <w:t>опасности учащихся в учреждении</w:t>
      </w:r>
      <w:r w:rsidR="00107B3A">
        <w:t>;</w:t>
      </w:r>
    </w:p>
    <w:p w:rsidR="00107B3A" w:rsidRDefault="0031636E" w:rsidP="0031636E">
      <w:pPr>
        <w:pStyle w:val="20"/>
        <w:shd w:val="clear" w:color="auto" w:fill="auto"/>
        <w:tabs>
          <w:tab w:val="left" w:pos="360"/>
          <w:tab w:val="left" w:pos="709"/>
        </w:tabs>
        <w:spacing w:line="324" w:lineRule="exact"/>
        <w:ind w:left="340" w:firstLine="0"/>
      </w:pPr>
      <w:r>
        <w:t>-</w:t>
      </w:r>
      <w:r w:rsidR="00107B3A">
        <w:t>расширение материально-технической базы, обеспечивающей</w:t>
      </w:r>
      <w:r w:rsidR="00107B3A">
        <w:br/>
        <w:t>образовательные и воспитательные процессы в школе</w:t>
      </w:r>
      <w:proofErr w:type="gramStart"/>
      <w:r w:rsidR="00107B3A">
        <w:t xml:space="preserve"> :</w:t>
      </w:r>
      <w:proofErr w:type="gramEnd"/>
    </w:p>
    <w:p w:rsidR="00107B3A" w:rsidRDefault="00107B3A" w:rsidP="00B97F40">
      <w:pPr>
        <w:pStyle w:val="20"/>
        <w:shd w:val="clear" w:color="auto" w:fill="auto"/>
        <w:tabs>
          <w:tab w:val="left" w:pos="709"/>
        </w:tabs>
        <w:spacing w:line="324" w:lineRule="exact"/>
        <w:ind w:left="340" w:firstLine="0"/>
      </w:pPr>
      <w:r>
        <w:t>-приобретение музыкальных инструментов и принадлежностей,</w:t>
      </w:r>
    </w:p>
    <w:p w:rsidR="00107B3A" w:rsidRDefault="00107B3A" w:rsidP="00B97F40">
      <w:pPr>
        <w:pStyle w:val="20"/>
        <w:shd w:val="clear" w:color="auto" w:fill="auto"/>
        <w:tabs>
          <w:tab w:val="left" w:pos="709"/>
        </w:tabs>
        <w:spacing w:line="324" w:lineRule="exact"/>
        <w:ind w:left="340" w:firstLine="0"/>
      </w:pPr>
      <w:r>
        <w:t>-приобретение лицензионного программного обеспечен</w:t>
      </w:r>
      <w:r w:rsidR="0031636E">
        <w:t xml:space="preserve">ия для </w:t>
      </w:r>
      <w:r w:rsidR="00B97F40">
        <w:t>уставной</w:t>
      </w:r>
      <w:r w:rsidR="00B97F40">
        <w:br/>
        <w:t>деятельности школы</w:t>
      </w:r>
      <w:r>
        <w:t>,</w:t>
      </w:r>
    </w:p>
    <w:p w:rsidR="00107B3A" w:rsidRDefault="00107B3A" w:rsidP="00B97F40">
      <w:pPr>
        <w:pStyle w:val="20"/>
        <w:shd w:val="clear" w:color="auto" w:fill="auto"/>
        <w:tabs>
          <w:tab w:val="left" w:pos="709"/>
        </w:tabs>
        <w:spacing w:line="324" w:lineRule="exact"/>
        <w:ind w:left="340" w:firstLine="0"/>
      </w:pPr>
      <w:r>
        <w:t>-приобретение и сборку мебели, приобретение и других предметов интерьера,</w:t>
      </w:r>
      <w:proofErr w:type="gramStart"/>
      <w:r>
        <w:br/>
        <w:t>-</w:t>
      </w:r>
      <w:proofErr w:type="gramEnd"/>
      <w:r>
        <w:t>приобретение и обслуживание компьютеров и оргтехники,</w:t>
      </w:r>
    </w:p>
    <w:p w:rsidR="00107B3A" w:rsidRDefault="00107B3A" w:rsidP="00B97F40">
      <w:pPr>
        <w:pStyle w:val="20"/>
        <w:shd w:val="clear" w:color="auto" w:fill="auto"/>
        <w:tabs>
          <w:tab w:val="left" w:pos="709"/>
        </w:tabs>
        <w:spacing w:line="324" w:lineRule="exact"/>
        <w:ind w:left="340" w:firstLine="0"/>
      </w:pPr>
      <w:r>
        <w:t>-приобретение методической и нотной литературы, аудио- и видеоматериалов,</w:t>
      </w:r>
      <w:r>
        <w:br/>
        <w:t>электронных носителей для обеспечения учебного процесса,</w:t>
      </w:r>
    </w:p>
    <w:p w:rsidR="00107B3A" w:rsidRDefault="00107B3A" w:rsidP="00B97F40">
      <w:pPr>
        <w:pStyle w:val="20"/>
        <w:shd w:val="clear" w:color="auto" w:fill="auto"/>
        <w:tabs>
          <w:tab w:val="left" w:pos="709"/>
        </w:tabs>
        <w:spacing w:line="324" w:lineRule="exact"/>
        <w:ind w:left="340" w:firstLine="0"/>
      </w:pPr>
      <w:r>
        <w:t>-приобретение театральных и концертных костюмов,</w:t>
      </w:r>
    </w:p>
    <w:p w:rsidR="00107B3A" w:rsidRDefault="00107B3A" w:rsidP="00B97F40">
      <w:pPr>
        <w:pStyle w:val="20"/>
        <w:shd w:val="clear" w:color="auto" w:fill="auto"/>
        <w:tabs>
          <w:tab w:val="left" w:pos="709"/>
        </w:tabs>
        <w:spacing w:line="324" w:lineRule="exact"/>
        <w:ind w:left="340" w:firstLine="0"/>
      </w:pPr>
      <w:r>
        <w:t>-приобретение производственного и хозяйственного инвентаря,</w:t>
      </w:r>
    </w:p>
    <w:p w:rsidR="00107B3A" w:rsidRDefault="00107B3A" w:rsidP="00B97F40">
      <w:pPr>
        <w:pStyle w:val="20"/>
        <w:shd w:val="clear" w:color="auto" w:fill="auto"/>
        <w:tabs>
          <w:tab w:val="left" w:pos="709"/>
        </w:tabs>
        <w:spacing w:line="324" w:lineRule="exact"/>
        <w:ind w:left="340" w:firstLine="0"/>
      </w:pPr>
      <w:r>
        <w:t>-приобретение канцелярских принадлежностей,</w:t>
      </w:r>
    </w:p>
    <w:p w:rsidR="00107B3A" w:rsidRDefault="00107B3A" w:rsidP="00B97F40">
      <w:pPr>
        <w:pStyle w:val="20"/>
        <w:shd w:val="clear" w:color="auto" w:fill="auto"/>
        <w:tabs>
          <w:tab w:val="left" w:pos="709"/>
        </w:tabs>
        <w:spacing w:line="324" w:lineRule="exact"/>
        <w:ind w:left="340" w:firstLine="0"/>
      </w:pPr>
      <w:r>
        <w:t>-расходы на осуществление текущего ремонта здания, а также на устранение</w:t>
      </w:r>
      <w:r>
        <w:br/>
        <w:t>аварийных ситуаций,</w:t>
      </w:r>
    </w:p>
    <w:p w:rsidR="00107B3A" w:rsidRDefault="00107B3A" w:rsidP="00B97F40">
      <w:pPr>
        <w:tabs>
          <w:tab w:val="left" w:pos="709"/>
        </w:tabs>
        <w:rPr>
          <w:sz w:val="2"/>
          <w:szCs w:val="2"/>
        </w:rPr>
        <w:sectPr w:rsidR="00107B3A" w:rsidSect="00B97F40">
          <w:pgSz w:w="11900" w:h="16840"/>
          <w:pgMar w:top="723" w:right="360" w:bottom="360" w:left="567" w:header="0" w:footer="3" w:gutter="0"/>
          <w:cols w:space="720"/>
          <w:noEndnote/>
          <w:docGrid w:linePitch="360"/>
        </w:sectPr>
      </w:pPr>
    </w:p>
    <w:p w:rsidR="00107B3A" w:rsidRDefault="00107B3A" w:rsidP="00B97F40">
      <w:pPr>
        <w:pStyle w:val="20"/>
        <w:shd w:val="clear" w:color="auto" w:fill="auto"/>
        <w:tabs>
          <w:tab w:val="left" w:pos="709"/>
        </w:tabs>
        <w:ind w:left="380" w:firstLine="0"/>
      </w:pPr>
      <w:r>
        <w:lastRenderedPageBreak/>
        <w:t>-оплату услуг по изготовлению журналов, бланков дипломов, г</w:t>
      </w:r>
      <w:r w:rsidR="0031636E">
        <w:t>рамот,</w:t>
      </w:r>
      <w:r w:rsidR="0031636E">
        <w:br/>
        <w:t>рекламных буклетов, афиш</w:t>
      </w:r>
      <w:r>
        <w:t>, видеороликов, фотографий и др.,</w:t>
      </w:r>
    </w:p>
    <w:p w:rsidR="00107B3A" w:rsidRDefault="00107B3A" w:rsidP="00B97F40">
      <w:pPr>
        <w:pStyle w:val="20"/>
        <w:shd w:val="clear" w:color="auto" w:fill="auto"/>
        <w:tabs>
          <w:tab w:val="left" w:pos="709"/>
        </w:tabs>
        <w:ind w:left="380" w:hanging="100"/>
      </w:pPr>
      <w:r>
        <w:t>-подписку на периодические издания для использования в образовательном</w:t>
      </w:r>
      <w:r>
        <w:br/>
        <w:t>процессе;</w:t>
      </w:r>
    </w:p>
    <w:p w:rsidR="00107B3A" w:rsidRDefault="00107B3A" w:rsidP="00B97F40">
      <w:pPr>
        <w:pStyle w:val="20"/>
        <w:shd w:val="clear" w:color="auto" w:fill="auto"/>
        <w:tabs>
          <w:tab w:val="left" w:pos="709"/>
        </w:tabs>
        <w:ind w:left="280" w:firstLine="0"/>
      </w:pPr>
      <w:r>
        <w:t>-оплату услуг по размещению и обновлению информации на официальном</w:t>
      </w:r>
      <w:r>
        <w:br/>
        <w:t>сайте школы в информационно-телекоммуникационной сети «Инте</w:t>
      </w:r>
      <w:r w:rsidR="00B97F40">
        <w:t>рнет» и т.д.;</w:t>
      </w:r>
      <w:r w:rsidR="00B97F40">
        <w:br/>
        <w:t>-</w:t>
      </w:r>
      <w:r>
        <w:t xml:space="preserve"> расходы, связанные с организацией концертов,</w:t>
      </w:r>
      <w:r w:rsidR="00B97F40">
        <w:t xml:space="preserve"> мастер-</w:t>
      </w:r>
      <w:r>
        <w:t>классов, фестивалей, конкурсов и приг</w:t>
      </w:r>
      <w:r w:rsidR="00B97F40">
        <w:t xml:space="preserve">лашением высокопрофессиональных </w:t>
      </w:r>
      <w:r>
        <w:t>специалистов</w:t>
      </w:r>
      <w:proofErr w:type="gramStart"/>
      <w:r>
        <w:t xml:space="preserve"> ;</w:t>
      </w:r>
      <w:proofErr w:type="gramEnd"/>
    </w:p>
    <w:p w:rsidR="00107B3A" w:rsidRDefault="00107B3A" w:rsidP="00B97F40">
      <w:pPr>
        <w:pStyle w:val="20"/>
        <w:shd w:val="clear" w:color="auto" w:fill="auto"/>
        <w:tabs>
          <w:tab w:val="left" w:pos="709"/>
        </w:tabs>
        <w:ind w:left="380" w:hanging="100"/>
      </w:pPr>
      <w:r>
        <w:t>-оплату командировочных расходов, связанных с поездками преподавателей и обучающихся  на конкурсы, фестивали и т.д.,</w:t>
      </w:r>
    </w:p>
    <w:p w:rsidR="00107B3A" w:rsidRDefault="00107B3A" w:rsidP="00B97F40">
      <w:pPr>
        <w:pStyle w:val="20"/>
        <w:shd w:val="clear" w:color="auto" w:fill="auto"/>
        <w:tabs>
          <w:tab w:val="left" w:pos="709"/>
        </w:tabs>
        <w:ind w:left="280" w:firstLine="0"/>
      </w:pPr>
      <w:r>
        <w:t>-оплату транспортных услуг, связанных с поездками учащихся в сопровождении преподавателей на конкурсы, смотры, концерты, фестивали;</w:t>
      </w:r>
      <w:proofErr w:type="gramStart"/>
      <w:r>
        <w:br/>
        <w:t>-</w:t>
      </w:r>
      <w:proofErr w:type="gramEnd"/>
      <w:r>
        <w:t>на оплату организации и проведения для учащихся олимпиад, концертов</w:t>
      </w:r>
      <w:r>
        <w:br/>
        <w:t>(академических, отчетных, тематических, просветительских вечеров и др.),</w:t>
      </w:r>
      <w:r>
        <w:br/>
        <w:t>конкурсов, фестивалей различного уровня и других мероприятий,</w:t>
      </w:r>
      <w:r>
        <w:br/>
        <w:t>направленных на формирование навыков исполнительской практики, навыков</w:t>
      </w:r>
      <w:r>
        <w:br/>
        <w:t>коллективной творческой деятельности;</w:t>
      </w:r>
    </w:p>
    <w:p w:rsidR="00107B3A" w:rsidRDefault="00B97F40" w:rsidP="00B97F40">
      <w:pPr>
        <w:pStyle w:val="20"/>
        <w:shd w:val="clear" w:color="auto" w:fill="auto"/>
        <w:tabs>
          <w:tab w:val="left" w:pos="359"/>
          <w:tab w:val="left" w:pos="709"/>
        </w:tabs>
        <w:ind w:left="380" w:right="200" w:firstLine="0"/>
        <w:jc w:val="both"/>
      </w:pPr>
      <w:r>
        <w:t xml:space="preserve">- </w:t>
      </w:r>
      <w:r w:rsidR="00107B3A">
        <w:t>оплату договоров на оказание услуг охранными, экспертными, пожарными и</w:t>
      </w:r>
      <w:r w:rsidR="00107B3A">
        <w:br/>
        <w:t>санитарными организациями, договоров на составление проектно-сметной</w:t>
      </w:r>
      <w:r w:rsidR="00107B3A">
        <w:br/>
        <w:t>документац</w:t>
      </w:r>
      <w:proofErr w:type="gramStart"/>
      <w:r w:rsidR="00107B3A">
        <w:t>ии и ее</w:t>
      </w:r>
      <w:proofErr w:type="gramEnd"/>
      <w:r w:rsidR="00107B3A">
        <w:t xml:space="preserve"> экспертизу,</w:t>
      </w:r>
    </w:p>
    <w:p w:rsidR="00107B3A" w:rsidRDefault="00B97F40" w:rsidP="00B97F40">
      <w:pPr>
        <w:pStyle w:val="20"/>
        <w:shd w:val="clear" w:color="auto" w:fill="auto"/>
        <w:tabs>
          <w:tab w:val="left" w:pos="359"/>
          <w:tab w:val="left" w:pos="709"/>
        </w:tabs>
        <w:spacing w:line="324" w:lineRule="exact"/>
        <w:ind w:left="380" w:right="200" w:firstLine="0"/>
        <w:jc w:val="both"/>
      </w:pPr>
      <w:r>
        <w:t>-</w:t>
      </w:r>
      <w:r w:rsidR="00107B3A">
        <w:t>решение иных задач, не противоречащих законодательству Российской</w:t>
      </w:r>
      <w:r w:rsidR="00107B3A">
        <w:br/>
        <w:t>Федерации и уставной деятельности Учреждения.</w:t>
      </w:r>
    </w:p>
    <w:p w:rsidR="00107B3A" w:rsidRDefault="00107B3A" w:rsidP="00B97F40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472"/>
        </w:tabs>
        <w:spacing w:line="324" w:lineRule="exact"/>
        <w:ind w:left="380"/>
      </w:pPr>
      <w:r>
        <w:t>Поступление на лицевой счет Учреждения безвозмездных, целевых взносов и</w:t>
      </w:r>
      <w:r>
        <w:br/>
        <w:t>добровольных пожертвований не является основанием для уменьшения</w:t>
      </w:r>
      <w:r>
        <w:br/>
        <w:t>размера финансирования Учреждения за счет средств соответствующего</w:t>
      </w:r>
      <w:r>
        <w:br/>
        <w:t>бюджета.</w:t>
      </w:r>
    </w:p>
    <w:p w:rsidR="00107B3A" w:rsidRDefault="00107B3A" w:rsidP="00B97F40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165"/>
        </w:tabs>
        <w:spacing w:line="324" w:lineRule="exact"/>
        <w:ind w:right="200" w:firstLine="0"/>
        <w:jc w:val="both"/>
      </w:pPr>
      <w:r>
        <w:t>Безвозмездные, целевые взносы и добровольные пожертвования также могут быть</w:t>
      </w:r>
      <w:r>
        <w:br/>
        <w:t>внесены в виде строительных материалов, оборудования, мебели, канцелярских</w:t>
      </w:r>
      <w:r>
        <w:br/>
        <w:t>товаров и т.д. по согласованию с администрацией Учреждения при обязательном</w:t>
      </w:r>
      <w:r>
        <w:br/>
        <w:t>заключении договора и оформлением акта приема-передачи.</w:t>
      </w:r>
    </w:p>
    <w:p w:rsidR="00107B3A" w:rsidRDefault="00107B3A" w:rsidP="00B97F40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165"/>
        </w:tabs>
        <w:spacing w:line="324" w:lineRule="exact"/>
        <w:ind w:right="200" w:firstLine="0"/>
        <w:jc w:val="both"/>
      </w:pPr>
      <w:r>
        <w:t>Периодичность и сумму, а так же решение о внесении добровольного</w:t>
      </w:r>
      <w:r>
        <w:br/>
        <w:t>пожертвования принимается жертвователями самостоятельно с указанием</w:t>
      </w:r>
      <w:r>
        <w:br/>
        <w:t>конкретного условия использования имущества либо денежных средств по</w:t>
      </w:r>
      <w:r>
        <w:br/>
        <w:t>определённому назначению, но может и не содержать такого условия.</w:t>
      </w:r>
      <w:r>
        <w:br/>
        <w:t>Привлечение добровольных пожертвований может быть предусмотрено в</w:t>
      </w:r>
      <w:r>
        <w:br/>
        <w:t>договорах о сотрудничестве участников образовательного процесса, договорах</w:t>
      </w:r>
      <w:r>
        <w:br/>
        <w:t>благотворительной помощи, соответствующих заявлениях и иных документах.</w:t>
      </w:r>
    </w:p>
    <w:p w:rsidR="00107B3A" w:rsidRDefault="00107B3A" w:rsidP="00B97F40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976"/>
        </w:tabs>
        <w:spacing w:line="324" w:lineRule="exact"/>
        <w:ind w:right="200" w:firstLine="0"/>
        <w:jc w:val="both"/>
      </w:pPr>
      <w:r>
        <w:t>Привлечение безвозмездных, целевых взносов, как правило, оформляется договором, заключаемым на текущий финансовый год, но возможно и без заключения</w:t>
      </w:r>
      <w:r>
        <w:br/>
        <w:t xml:space="preserve">договора. </w:t>
      </w:r>
    </w:p>
    <w:p w:rsidR="00B97F40" w:rsidRDefault="00B97F40" w:rsidP="00B97F40">
      <w:pPr>
        <w:pStyle w:val="20"/>
        <w:shd w:val="clear" w:color="auto" w:fill="auto"/>
        <w:tabs>
          <w:tab w:val="left" w:pos="709"/>
          <w:tab w:val="left" w:pos="976"/>
        </w:tabs>
        <w:spacing w:line="324" w:lineRule="exact"/>
        <w:ind w:right="200" w:firstLine="0"/>
        <w:jc w:val="both"/>
      </w:pPr>
    </w:p>
    <w:p w:rsidR="00B97F40" w:rsidRDefault="00B97F40" w:rsidP="00B97F40">
      <w:pPr>
        <w:pStyle w:val="20"/>
        <w:shd w:val="clear" w:color="auto" w:fill="auto"/>
        <w:tabs>
          <w:tab w:val="left" w:pos="709"/>
          <w:tab w:val="left" w:pos="976"/>
        </w:tabs>
        <w:spacing w:line="324" w:lineRule="exact"/>
        <w:ind w:right="200" w:firstLine="0"/>
        <w:jc w:val="both"/>
      </w:pPr>
    </w:p>
    <w:p w:rsidR="00B97F40" w:rsidRDefault="00B97F40" w:rsidP="00B97F40">
      <w:pPr>
        <w:pStyle w:val="20"/>
        <w:shd w:val="clear" w:color="auto" w:fill="auto"/>
        <w:tabs>
          <w:tab w:val="left" w:pos="709"/>
          <w:tab w:val="left" w:pos="976"/>
        </w:tabs>
        <w:spacing w:line="324" w:lineRule="exact"/>
        <w:ind w:right="200" w:firstLine="0"/>
        <w:jc w:val="both"/>
      </w:pPr>
    </w:p>
    <w:p w:rsidR="00B97F40" w:rsidRPr="00B97F40" w:rsidRDefault="00B97F40" w:rsidP="00B97F40">
      <w:pPr>
        <w:pStyle w:val="20"/>
        <w:shd w:val="clear" w:color="auto" w:fill="auto"/>
        <w:tabs>
          <w:tab w:val="left" w:pos="709"/>
          <w:tab w:val="left" w:pos="976"/>
        </w:tabs>
        <w:spacing w:line="324" w:lineRule="exact"/>
        <w:ind w:right="200" w:firstLine="0"/>
        <w:jc w:val="both"/>
        <w:sectPr w:rsidR="00B97F40" w:rsidRPr="00B97F40" w:rsidSect="00B97F40">
          <w:pgSz w:w="11900" w:h="16840"/>
          <w:pgMar w:top="723" w:right="360" w:bottom="360" w:left="567" w:header="0" w:footer="3" w:gutter="0"/>
          <w:cols w:space="720"/>
          <w:noEndnote/>
          <w:docGrid w:linePitch="360"/>
        </w:sectPr>
      </w:pPr>
    </w:p>
    <w:p w:rsidR="00107B3A" w:rsidRDefault="00107B3A" w:rsidP="00B97F40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814"/>
        </w:tabs>
        <w:spacing w:after="246" w:line="324" w:lineRule="exact"/>
        <w:ind w:firstLine="0"/>
        <w:jc w:val="both"/>
      </w:pPr>
      <w:r>
        <w:lastRenderedPageBreak/>
        <w:t>Информация о возможности внесения безвозмездных</w:t>
      </w:r>
      <w:r w:rsidR="0031636E">
        <w:t xml:space="preserve">, целевых взносов, добровольных  </w:t>
      </w:r>
      <w:bookmarkStart w:id="4" w:name="_GoBack"/>
      <w:bookmarkEnd w:id="4"/>
      <w:r>
        <w:t>пожертвований доводится до сведения путём оповещения через</w:t>
      </w:r>
      <w:r>
        <w:br/>
        <w:t>информационные стенды, на собраниях</w:t>
      </w:r>
      <w:proofErr w:type="gramStart"/>
      <w:r>
        <w:t xml:space="preserve"> ,</w:t>
      </w:r>
      <w:proofErr w:type="gramEnd"/>
      <w:r>
        <w:t xml:space="preserve"> либо иным способом.</w:t>
      </w:r>
    </w:p>
    <w:p w:rsidR="00107B3A" w:rsidRDefault="00107B3A" w:rsidP="00B97F40">
      <w:pPr>
        <w:pStyle w:val="30"/>
        <w:numPr>
          <w:ilvl w:val="0"/>
          <w:numId w:val="1"/>
        </w:numPr>
        <w:shd w:val="clear" w:color="auto" w:fill="auto"/>
        <w:tabs>
          <w:tab w:val="left" w:pos="709"/>
          <w:tab w:val="left" w:pos="814"/>
        </w:tabs>
        <w:spacing w:after="0" w:line="317" w:lineRule="exact"/>
        <w:ind w:left="740"/>
        <w:jc w:val="left"/>
      </w:pPr>
      <w:proofErr w:type="gramStart"/>
      <w:r>
        <w:t>КОНТРОЛЬ ЗА</w:t>
      </w:r>
      <w:proofErr w:type="gramEnd"/>
      <w:r>
        <w:t xml:space="preserve"> СОБЛЮДЕНИЕМ ЗАКОННОСТИ ПРИВЛЕЧЕНИЯ</w:t>
      </w:r>
      <w:r>
        <w:br/>
        <w:t>ЦЕЛЕВЫХ ВЗНОСОВ И ДОБРОВОЛЬНЫХ ПОЖЕРТВОВАНИИ</w:t>
      </w:r>
    </w:p>
    <w:p w:rsidR="00107B3A" w:rsidRDefault="00107B3A" w:rsidP="00B97F40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213"/>
        </w:tabs>
        <w:ind w:firstLine="0"/>
        <w:jc w:val="both"/>
      </w:pPr>
      <w:proofErr w:type="gramStart"/>
      <w:r>
        <w:t>Контроль за</w:t>
      </w:r>
      <w:proofErr w:type="gramEnd"/>
      <w:r>
        <w:t xml:space="preserve"> соблюдением законности расходования безвозмездных, целевых взносов и добровольных пожертвований Учреждением, осуществляется: Финансовым управлением Администрации муниципального района </w:t>
      </w:r>
      <w:proofErr w:type="spellStart"/>
      <w:r>
        <w:t>Мелеузовский</w:t>
      </w:r>
      <w:proofErr w:type="spellEnd"/>
      <w:r>
        <w:t xml:space="preserve">  район, МКУ Централизованная бухгалтерия учреждений культуры МР </w:t>
      </w:r>
      <w:proofErr w:type="spellStart"/>
      <w:r>
        <w:t>МР</w:t>
      </w:r>
      <w:proofErr w:type="spellEnd"/>
      <w:r>
        <w:t xml:space="preserve"> РБ в</w:t>
      </w:r>
      <w:r>
        <w:br/>
        <w:t>соответствии с настоящим Положением.</w:t>
      </w:r>
    </w:p>
    <w:p w:rsidR="00107B3A" w:rsidRDefault="00107B3A" w:rsidP="00B97F40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546"/>
        </w:tabs>
        <w:ind w:firstLine="0"/>
        <w:jc w:val="both"/>
      </w:pPr>
      <w:r>
        <w:t>Руководитель Учреждения обязан отчитываться перед Учредителем</w:t>
      </w:r>
      <w:r>
        <w:br/>
        <w:t>и родителями (законными представителями) в лице Родительского комитета о</w:t>
      </w:r>
      <w:r>
        <w:br/>
        <w:t>поступлении, бухгалтерском учете и расходовании средств, полученных от</w:t>
      </w:r>
      <w:r>
        <w:br/>
        <w:t>внебюджетных источников финансирования.</w:t>
      </w:r>
    </w:p>
    <w:p w:rsidR="00107B3A" w:rsidRDefault="00107B3A" w:rsidP="00B97F40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546"/>
        </w:tabs>
        <w:spacing w:after="243"/>
        <w:ind w:firstLine="0"/>
        <w:jc w:val="both"/>
      </w:pPr>
      <w:r>
        <w:t>Запрещается отказывать гражданам в приеме детей в Муниципальное</w:t>
      </w:r>
      <w:r>
        <w:br/>
        <w:t xml:space="preserve">автономное учреждение дополнительного образования или исключать из него </w:t>
      </w:r>
      <w:proofErr w:type="gramStart"/>
      <w:r>
        <w:t>из</w:t>
      </w:r>
      <w:proofErr w:type="gramEnd"/>
      <w:r>
        <w:t>-</w:t>
      </w:r>
      <w:r>
        <w:br/>
      </w:r>
      <w:proofErr w:type="gramStart"/>
      <w:r>
        <w:t>за</w:t>
      </w:r>
      <w:proofErr w:type="gramEnd"/>
      <w:r>
        <w:t xml:space="preserve"> нежелания или невозможности родителей (законных представителей)</w:t>
      </w:r>
      <w:r>
        <w:br/>
        <w:t>осуществлять безвозмездные, целевые взносы, добровольные пожертвования.</w:t>
      </w:r>
    </w:p>
    <w:p w:rsidR="00107B3A" w:rsidRDefault="00107B3A" w:rsidP="00B97F40">
      <w:pPr>
        <w:pStyle w:val="30"/>
        <w:numPr>
          <w:ilvl w:val="0"/>
          <w:numId w:val="1"/>
        </w:numPr>
        <w:shd w:val="clear" w:color="auto" w:fill="auto"/>
        <w:tabs>
          <w:tab w:val="left" w:pos="709"/>
          <w:tab w:val="left" w:pos="2740"/>
        </w:tabs>
        <w:spacing w:after="0" w:line="317" w:lineRule="exact"/>
        <w:ind w:left="2360" w:firstLine="0"/>
        <w:jc w:val="both"/>
      </w:pPr>
      <w:r>
        <w:t>ЗАКЛЮЧИТЕЛЬНЫЕ ПОЛОЖЕНИЯ</w:t>
      </w:r>
    </w:p>
    <w:p w:rsidR="00107B3A" w:rsidRDefault="00107B3A" w:rsidP="00B97F40">
      <w:pPr>
        <w:pStyle w:val="20"/>
        <w:shd w:val="clear" w:color="auto" w:fill="auto"/>
        <w:tabs>
          <w:tab w:val="left" w:pos="709"/>
        </w:tabs>
        <w:spacing w:line="317" w:lineRule="exact"/>
        <w:ind w:left="220" w:firstLine="0"/>
        <w:jc w:val="both"/>
      </w:pPr>
      <w:r>
        <w:t>5.1. Руководитель учреждения несёт персональную ответственность за</w:t>
      </w:r>
      <w:r>
        <w:br/>
        <w:t>соблюдение порядка привлечения и использование целевых взносов,</w:t>
      </w:r>
      <w:r>
        <w:br/>
        <w:t>добровольных пожертвований.</w:t>
      </w:r>
    </w:p>
    <w:p w:rsidR="00107B3A" w:rsidRDefault="00107B3A" w:rsidP="00B97F40">
      <w:pPr>
        <w:pStyle w:val="20"/>
        <w:shd w:val="clear" w:color="auto" w:fill="auto"/>
        <w:tabs>
          <w:tab w:val="left" w:pos="709"/>
        </w:tabs>
        <w:spacing w:line="280" w:lineRule="exact"/>
        <w:ind w:left="220" w:firstLine="0"/>
        <w:jc w:val="both"/>
      </w:pPr>
      <w:r>
        <w:t>• Срок действия данного Положения неограничен.</w:t>
      </w:r>
    </w:p>
    <w:p w:rsidR="00107B3A" w:rsidRDefault="00107B3A" w:rsidP="00B97F40">
      <w:pPr>
        <w:pStyle w:val="20"/>
        <w:shd w:val="clear" w:color="auto" w:fill="auto"/>
        <w:tabs>
          <w:tab w:val="left" w:pos="709"/>
        </w:tabs>
        <w:spacing w:line="280" w:lineRule="exact"/>
        <w:ind w:left="220" w:firstLine="0"/>
        <w:jc w:val="both"/>
      </w:pPr>
    </w:p>
    <w:p w:rsidR="00107B3A" w:rsidRPr="00F7763D" w:rsidRDefault="00107B3A" w:rsidP="00B97F40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sectPr w:rsidR="00107B3A" w:rsidRPr="00F7763D" w:rsidSect="00B97F40">
      <w:pgSz w:w="11900" w:h="16840"/>
      <w:pgMar w:top="723" w:right="360" w:bottom="360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9F6" w:rsidRDefault="000A09F6" w:rsidP="00447370">
      <w:r>
        <w:separator/>
      </w:r>
    </w:p>
  </w:endnote>
  <w:endnote w:type="continuationSeparator" w:id="0">
    <w:p w:rsidR="000A09F6" w:rsidRDefault="000A09F6" w:rsidP="0044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9F6" w:rsidRDefault="000A09F6"/>
  </w:footnote>
  <w:footnote w:type="continuationSeparator" w:id="0">
    <w:p w:rsidR="000A09F6" w:rsidRDefault="000A09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EF1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9E0D39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D8C17C4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8EE3623"/>
    <w:multiLevelType w:val="hybridMultilevel"/>
    <w:tmpl w:val="D362F356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7370"/>
    <w:rsid w:val="000201A7"/>
    <w:rsid w:val="000A09F6"/>
    <w:rsid w:val="000A2518"/>
    <w:rsid w:val="00107B3A"/>
    <w:rsid w:val="00122E20"/>
    <w:rsid w:val="001A3E3B"/>
    <w:rsid w:val="0025309E"/>
    <w:rsid w:val="0031636E"/>
    <w:rsid w:val="003179F1"/>
    <w:rsid w:val="00426A8B"/>
    <w:rsid w:val="00447370"/>
    <w:rsid w:val="004D0CAB"/>
    <w:rsid w:val="00523300"/>
    <w:rsid w:val="00524AD0"/>
    <w:rsid w:val="00544516"/>
    <w:rsid w:val="00795756"/>
    <w:rsid w:val="007D6616"/>
    <w:rsid w:val="008573A0"/>
    <w:rsid w:val="00B97F40"/>
    <w:rsid w:val="00BD1D7F"/>
    <w:rsid w:val="00BD6A3A"/>
    <w:rsid w:val="00C32E49"/>
    <w:rsid w:val="00C82415"/>
    <w:rsid w:val="00CC7F12"/>
    <w:rsid w:val="00D90567"/>
    <w:rsid w:val="00ED47A4"/>
    <w:rsid w:val="00F4603B"/>
    <w:rsid w:val="00F7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7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link w:val="a4"/>
    <w:uiPriority w:val="99"/>
    <w:locked/>
    <w:rsid w:val="00447370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link w:val="20"/>
    <w:uiPriority w:val="99"/>
    <w:locked/>
    <w:rsid w:val="00447370"/>
    <w:rPr>
      <w:rFonts w:ascii="Times New Roman" w:hAnsi="Times New Roman" w:cs="Times New Roman"/>
      <w:sz w:val="28"/>
      <w:szCs w:val="28"/>
      <w:u w:val="none"/>
    </w:rPr>
  </w:style>
  <w:style w:type="character" w:customStyle="1" w:styleId="LucidaSansUnicode">
    <w:name w:val="Подпись к картинке + Lucida Sans Unicode"/>
    <w:aliases w:val="12 pt,Интервал -1 pt"/>
    <w:uiPriority w:val="99"/>
    <w:rsid w:val="00447370"/>
    <w:rPr>
      <w:rFonts w:ascii="Lucida Sans Unicode" w:hAnsi="Lucida Sans Unicode" w:cs="Lucida Sans Unicode"/>
      <w:color w:val="000000"/>
      <w:spacing w:val="-2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44737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link w:val="10"/>
    <w:uiPriority w:val="99"/>
    <w:locked/>
    <w:rsid w:val="0044737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7pt">
    <w:name w:val="Основной текст (2) + 17 pt"/>
    <w:aliases w:val="Интервал -1 pt1"/>
    <w:uiPriority w:val="99"/>
    <w:rsid w:val="00447370"/>
    <w:rPr>
      <w:rFonts w:ascii="Times New Roman" w:hAnsi="Times New Roman" w:cs="Times New Roman"/>
      <w:color w:val="292A60"/>
      <w:spacing w:val="-20"/>
      <w:w w:val="100"/>
      <w:position w:val="0"/>
      <w:sz w:val="34"/>
      <w:szCs w:val="34"/>
      <w:u w:val="single"/>
      <w:lang w:val="ru-RU" w:eastAsia="ru-RU"/>
    </w:rPr>
  </w:style>
  <w:style w:type="character" w:customStyle="1" w:styleId="21">
    <w:name w:val="Подпись к картинке (2)_"/>
    <w:link w:val="22"/>
    <w:uiPriority w:val="99"/>
    <w:locked/>
    <w:rsid w:val="00447370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uiPriority w:val="99"/>
    <w:rsid w:val="00447370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447370"/>
    <w:pPr>
      <w:shd w:val="clear" w:color="auto" w:fill="FFFFFF"/>
      <w:spacing w:line="320" w:lineRule="exact"/>
      <w:ind w:hanging="380"/>
    </w:pPr>
    <w:rPr>
      <w:rFonts w:ascii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447370"/>
    <w:pPr>
      <w:shd w:val="clear" w:color="auto" w:fill="FFFFFF"/>
      <w:spacing w:after="360" w:line="240" w:lineRule="atLeast"/>
      <w:ind w:hanging="32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447370"/>
    <w:pPr>
      <w:shd w:val="clear" w:color="auto" w:fill="FFFFFF"/>
      <w:spacing w:after="180" w:line="240" w:lineRule="atLeast"/>
      <w:ind w:hanging="440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2">
    <w:name w:val="Подпись к картинке (2)"/>
    <w:basedOn w:val="a"/>
    <w:link w:val="21"/>
    <w:uiPriority w:val="99"/>
    <w:rsid w:val="00447370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1336</Words>
  <Characters>7617</Characters>
  <Application>Microsoft Office Word</Application>
  <DocSecurity>0</DocSecurity>
  <Lines>63</Lines>
  <Paragraphs>17</Paragraphs>
  <ScaleCrop>false</ScaleCrop>
  <Company/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ДШИ1</cp:lastModifiedBy>
  <cp:revision>10</cp:revision>
  <cp:lastPrinted>2019-12-26T04:50:00Z</cp:lastPrinted>
  <dcterms:created xsi:type="dcterms:W3CDTF">2019-12-10T06:27:00Z</dcterms:created>
  <dcterms:modified xsi:type="dcterms:W3CDTF">2021-06-10T05:26:00Z</dcterms:modified>
</cp:coreProperties>
</file>